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2AEA1" w14:textId="77777777" w:rsidR="00ED3A5A" w:rsidRDefault="00ED3A5A" w:rsidP="00ED3A5A">
      <w:pPr>
        <w:suppressAutoHyphens/>
        <w:spacing w:after="0" w:line="240" w:lineRule="auto"/>
        <w:ind w:firstLine="709"/>
        <w:jc w:val="center"/>
        <w:rPr>
          <w:rFonts w:ascii="Times New Roman" w:eastAsia="MS Mincho" w:hAnsi="Times New Roman" w:cstheme="minorBidi"/>
          <w:b/>
          <w:color w:val="000000"/>
          <w:sz w:val="24"/>
          <w:szCs w:val="24"/>
          <w:lang w:eastAsia="en-US"/>
        </w:rPr>
      </w:pPr>
      <w:r w:rsidRPr="00ED3A5A">
        <w:rPr>
          <w:rFonts w:ascii="Times New Roman" w:eastAsia="MS Mincho" w:hAnsi="Times New Roman" w:cstheme="minorBidi"/>
          <w:b/>
          <w:color w:val="000000"/>
          <w:sz w:val="24"/>
          <w:szCs w:val="24"/>
          <w:lang w:eastAsia="en-US"/>
        </w:rPr>
        <w:t>Учебный план дополнительной профессиональной программы повышения квалификации «</w:t>
      </w:r>
      <w:r>
        <w:rPr>
          <w:rFonts w:ascii="Times New Roman" w:eastAsia="MS Mincho" w:hAnsi="Times New Roman" w:cstheme="minorBidi"/>
          <w:b/>
          <w:color w:val="000000"/>
          <w:sz w:val="24"/>
          <w:szCs w:val="24"/>
          <w:lang w:eastAsia="en-US"/>
        </w:rPr>
        <w:t>О</w:t>
      </w:r>
      <w:r w:rsidRPr="00ED3A5A">
        <w:rPr>
          <w:rFonts w:ascii="Times New Roman" w:eastAsia="MS Mincho" w:hAnsi="Times New Roman" w:cstheme="minorBidi"/>
          <w:b/>
          <w:color w:val="000000"/>
          <w:sz w:val="24"/>
          <w:szCs w:val="24"/>
          <w:lang w:eastAsia="en-US"/>
        </w:rPr>
        <w:t>собенности обследования хирургического</w:t>
      </w:r>
    </w:p>
    <w:p w14:paraId="2C7434D7" w14:textId="03444EE1" w:rsidR="00ED3A5A" w:rsidRPr="00ED3A5A" w:rsidRDefault="00ED3A5A" w:rsidP="00ED3A5A">
      <w:pPr>
        <w:suppressAutoHyphens/>
        <w:spacing w:after="0" w:line="240" w:lineRule="auto"/>
        <w:ind w:firstLine="709"/>
        <w:jc w:val="center"/>
        <w:rPr>
          <w:rFonts w:ascii="Times New Roman" w:eastAsia="MS Mincho" w:hAnsi="Times New Roman" w:cstheme="minorBidi"/>
          <w:b/>
          <w:color w:val="000000"/>
          <w:sz w:val="24"/>
          <w:szCs w:val="24"/>
          <w:lang w:eastAsia="en-US"/>
        </w:rPr>
      </w:pPr>
      <w:r w:rsidRPr="00ED3A5A">
        <w:rPr>
          <w:rFonts w:ascii="Times New Roman" w:eastAsia="MS Mincho" w:hAnsi="Times New Roman" w:cstheme="minorBidi"/>
          <w:b/>
          <w:color w:val="000000"/>
          <w:sz w:val="24"/>
          <w:szCs w:val="24"/>
          <w:lang w:eastAsia="en-US"/>
        </w:rPr>
        <w:t xml:space="preserve"> стоматологического пациента</w:t>
      </w:r>
      <w:r w:rsidRPr="00ED3A5A">
        <w:rPr>
          <w:rFonts w:ascii="Times New Roman" w:eastAsia="MS Mincho" w:hAnsi="Times New Roman" w:cstheme="minorBidi"/>
          <w:b/>
          <w:color w:val="000000"/>
          <w:sz w:val="24"/>
          <w:szCs w:val="24"/>
          <w:lang w:eastAsia="en-US"/>
        </w:rPr>
        <w:t>»</w:t>
      </w:r>
    </w:p>
    <w:p w14:paraId="7E8F34BC" w14:textId="219C7DD3" w:rsidR="00ED3A5A" w:rsidRDefault="00ED3A5A" w:rsidP="00ED3A5A">
      <w:pPr>
        <w:suppressAutoHyphens/>
        <w:spacing w:after="0" w:line="240" w:lineRule="auto"/>
        <w:ind w:firstLine="709"/>
        <w:jc w:val="center"/>
        <w:rPr>
          <w:rFonts w:ascii="Times New Roman" w:eastAsia="MS Mincho" w:hAnsi="Times New Roman" w:cstheme="minorBidi"/>
          <w:b/>
          <w:color w:val="000000"/>
          <w:sz w:val="24"/>
          <w:szCs w:val="24"/>
          <w:lang w:eastAsia="en-US"/>
        </w:rPr>
      </w:pPr>
      <w:r w:rsidRPr="00ED3A5A">
        <w:rPr>
          <w:rFonts w:ascii="Times New Roman" w:eastAsia="MS Mincho" w:hAnsi="Times New Roman" w:cstheme="minorBidi"/>
          <w:b/>
          <w:color w:val="000000"/>
          <w:sz w:val="24"/>
          <w:szCs w:val="24"/>
          <w:lang w:eastAsia="en-US"/>
        </w:rPr>
        <w:t xml:space="preserve">Продолжительность обучения: </w:t>
      </w:r>
      <w:r>
        <w:rPr>
          <w:rFonts w:ascii="Times New Roman" w:eastAsia="MS Mincho" w:hAnsi="Times New Roman" w:cstheme="minorBidi"/>
          <w:b/>
          <w:color w:val="000000"/>
          <w:sz w:val="24"/>
          <w:szCs w:val="24"/>
          <w:lang w:eastAsia="en-US"/>
        </w:rPr>
        <w:t>36</w:t>
      </w:r>
      <w:r w:rsidRPr="00ED3A5A">
        <w:rPr>
          <w:rFonts w:ascii="Times New Roman" w:eastAsia="MS Mincho" w:hAnsi="Times New Roman" w:cstheme="minorBidi"/>
          <w:b/>
          <w:color w:val="000000"/>
          <w:sz w:val="24"/>
          <w:szCs w:val="24"/>
          <w:lang w:eastAsia="en-US"/>
        </w:rPr>
        <w:t xml:space="preserve"> академических часов, </w:t>
      </w:r>
      <w:r>
        <w:rPr>
          <w:rFonts w:ascii="Times New Roman" w:eastAsia="MS Mincho" w:hAnsi="Times New Roman" w:cstheme="minorBidi"/>
          <w:b/>
          <w:color w:val="000000"/>
          <w:sz w:val="24"/>
          <w:szCs w:val="24"/>
          <w:lang w:eastAsia="en-US"/>
        </w:rPr>
        <w:t>1</w:t>
      </w:r>
      <w:r w:rsidRPr="00ED3A5A">
        <w:rPr>
          <w:rFonts w:ascii="Times New Roman" w:eastAsia="MS Mincho" w:hAnsi="Times New Roman" w:cstheme="minorBidi"/>
          <w:b/>
          <w:color w:val="000000"/>
          <w:sz w:val="24"/>
          <w:szCs w:val="24"/>
          <w:lang w:eastAsia="en-US"/>
        </w:rPr>
        <w:t xml:space="preserve"> </w:t>
      </w:r>
      <w:proofErr w:type="spellStart"/>
      <w:r w:rsidRPr="00ED3A5A">
        <w:rPr>
          <w:rFonts w:ascii="Times New Roman" w:eastAsia="MS Mincho" w:hAnsi="Times New Roman" w:cstheme="minorBidi"/>
          <w:b/>
          <w:color w:val="000000"/>
          <w:sz w:val="24"/>
          <w:szCs w:val="24"/>
          <w:lang w:eastAsia="en-US"/>
        </w:rPr>
        <w:t>з.е</w:t>
      </w:r>
      <w:proofErr w:type="spellEnd"/>
      <w:r w:rsidRPr="00ED3A5A">
        <w:rPr>
          <w:rFonts w:ascii="Times New Roman" w:eastAsia="MS Mincho" w:hAnsi="Times New Roman" w:cstheme="minorBidi"/>
          <w:b/>
          <w:color w:val="000000"/>
          <w:sz w:val="24"/>
          <w:szCs w:val="24"/>
          <w:lang w:eastAsia="en-US"/>
        </w:rPr>
        <w:t>.</w:t>
      </w:r>
    </w:p>
    <w:p w14:paraId="56E7027D" w14:textId="0C424CBB" w:rsidR="00ED3A5A" w:rsidRDefault="00ED3A5A" w:rsidP="00ED3A5A">
      <w:pPr>
        <w:spacing w:after="0" w:line="240" w:lineRule="auto"/>
        <w:ind w:right="-850" w:firstLine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tbl>
      <w:tblPr>
        <w:tblW w:w="109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06"/>
        <w:gridCol w:w="4046"/>
        <w:gridCol w:w="738"/>
        <w:gridCol w:w="567"/>
        <w:gridCol w:w="567"/>
        <w:gridCol w:w="567"/>
        <w:gridCol w:w="425"/>
        <w:gridCol w:w="426"/>
        <w:gridCol w:w="22"/>
        <w:gridCol w:w="1537"/>
        <w:gridCol w:w="850"/>
        <w:gridCol w:w="6"/>
      </w:tblGrid>
      <w:tr w:rsidR="00ED3A5A" w14:paraId="67498304" w14:textId="77777777" w:rsidTr="00ED3A5A">
        <w:trPr>
          <w:gridAfter w:val="1"/>
          <w:wAfter w:w="6" w:type="dxa"/>
          <w:trHeight w:val="283"/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7485A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№</w:t>
            </w:r>
          </w:p>
          <w:p w14:paraId="6A7FA7D1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  <w:r>
              <w:rPr>
                <w:rFonts w:ascii="Times New Roman" w:eastAsia="Calibri" w:hAnsi="Times New Roman"/>
                <w:b/>
                <w:lang w:eastAsia="en-US"/>
              </w:rPr>
              <w:t>\</w:t>
            </w:r>
            <w:r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F855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Название и темы рабочей программы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24B4F1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Трудоёмкость</w:t>
            </w:r>
          </w:p>
          <w:p w14:paraId="323E2FC8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(акад. час)</w:t>
            </w:r>
          </w:p>
        </w:tc>
        <w:tc>
          <w:tcPr>
            <w:tcW w:w="2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BE846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Формы обучения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CA7D07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Формируемые компетенции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2B46D8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Форма контроля</w:t>
            </w:r>
          </w:p>
        </w:tc>
      </w:tr>
      <w:tr w:rsidR="00ED3A5A" w14:paraId="00B16559" w14:textId="77777777" w:rsidTr="00ED3A5A">
        <w:trPr>
          <w:gridAfter w:val="1"/>
          <w:wAfter w:w="6" w:type="dxa"/>
          <w:cantSplit/>
          <w:trHeight w:val="1617"/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4134A" w14:textId="77777777" w:rsidR="00ED3A5A" w:rsidRDefault="00ED3A5A">
            <w:pPr>
              <w:spacing w:after="0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A167" w14:textId="77777777" w:rsidR="00ED3A5A" w:rsidRDefault="00ED3A5A">
            <w:pPr>
              <w:spacing w:after="0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0A3A5" w14:textId="77777777" w:rsidR="00ED3A5A" w:rsidRDefault="00ED3A5A">
            <w:pPr>
              <w:spacing w:after="0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D29F66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Лекции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39D734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СЗ/ПЗ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01ED37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ОСК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F60C41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Стажировка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40F913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ДО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1C94" w14:textId="77777777" w:rsidR="00ED3A5A" w:rsidRDefault="00ED3A5A">
            <w:pPr>
              <w:spacing w:after="0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528F7" w14:textId="77777777" w:rsidR="00ED3A5A" w:rsidRDefault="00ED3A5A">
            <w:pPr>
              <w:spacing w:after="0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ED3A5A" w14:paraId="766F6258" w14:textId="77777777" w:rsidTr="00ED3A5A">
        <w:trPr>
          <w:gridAfter w:val="1"/>
          <w:wAfter w:w="6" w:type="dxa"/>
          <w:trHeight w:val="3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C41A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val="en-US" w:eastAsia="en-US"/>
              </w:rPr>
              <w:t>1</w:t>
            </w:r>
            <w:r>
              <w:rPr>
                <w:rFonts w:ascii="Times New Roman" w:eastAsia="Calibri" w:hAnsi="Times New Roman"/>
                <w:b/>
                <w:lang w:eastAsia="en-US"/>
              </w:rPr>
              <w:t>.</w:t>
            </w:r>
          </w:p>
        </w:tc>
        <w:tc>
          <w:tcPr>
            <w:tcW w:w="99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D8D6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1 </w:t>
            </w:r>
            <w:r>
              <w:rPr>
                <w:rFonts w:ascii="Times New Roman" w:eastAsia="Calibri" w:hAnsi="Times New Roman"/>
                <w:b/>
                <w:i/>
                <w:lang w:eastAsia="en-US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стоматологической помощи</w:t>
            </w:r>
            <w:r>
              <w:rPr>
                <w:rFonts w:ascii="Times New Roman" w:eastAsia="Calibri" w:hAnsi="Times New Roman"/>
                <w:b/>
                <w:i/>
                <w:lang w:eastAsia="en-US"/>
              </w:rPr>
              <w:t>»</w:t>
            </w:r>
          </w:p>
        </w:tc>
      </w:tr>
      <w:tr w:rsidR="00ED3A5A" w14:paraId="239FD6C2" w14:textId="77777777" w:rsidTr="00ED3A5A">
        <w:trPr>
          <w:gridAfter w:val="1"/>
          <w:wAfter w:w="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AEF0" w14:textId="77777777" w:rsidR="00ED3A5A" w:rsidRDefault="00ED3A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EAB5" w14:textId="77777777" w:rsidR="00ED3A5A" w:rsidRDefault="00ED3A5A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Организация амбулаторной и стационарной стоматологической помощи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DA1A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E1B4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6A17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DAEF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CFED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8D6A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FEF1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ПК – 2, ПК-5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1873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ED3A5A" w14:paraId="5FA6E542" w14:textId="77777777" w:rsidTr="00ED3A5A">
        <w:trPr>
          <w:gridAfter w:val="1"/>
          <w:wAfter w:w="6" w:type="dxa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EA84B" w14:textId="77777777" w:rsidR="00ED3A5A" w:rsidRDefault="00ED3A5A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1A97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E86C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C61B4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3ADE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0F84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35FB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E820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ПК – 2, ПК-5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FCE6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П/А</w:t>
            </w:r>
          </w:p>
        </w:tc>
      </w:tr>
      <w:tr w:rsidR="00ED3A5A" w14:paraId="21F25BDE" w14:textId="77777777" w:rsidTr="00ED3A5A">
        <w:tc>
          <w:tcPr>
            <w:tcW w:w="11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0FC9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2.</w:t>
            </w:r>
          </w:p>
        </w:tc>
        <w:tc>
          <w:tcPr>
            <w:tcW w:w="9751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60B3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Рабочая программа учебного модуля 2 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Особенности клинического, лабораторного и лучевых методов диагностики при заболеваниях челюстно-лицевой области</w:t>
            </w:r>
            <w:r>
              <w:rPr>
                <w:rFonts w:ascii="Times New Roman" w:eastAsia="Calibri" w:hAnsi="Times New Roman"/>
                <w:b/>
                <w:lang w:eastAsia="en-US"/>
              </w:rPr>
              <w:t>»</w:t>
            </w:r>
          </w:p>
        </w:tc>
      </w:tr>
      <w:tr w:rsidR="00ED3A5A" w14:paraId="67828BF1" w14:textId="77777777" w:rsidTr="00ED3A5A"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B06E6" w14:textId="77777777" w:rsidR="00ED3A5A" w:rsidRDefault="00ED3A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488AF" w14:textId="77777777" w:rsidR="00ED3A5A" w:rsidRDefault="00ED3A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Особенности клинического, лабораторного и лучевых методов диагностики при травматических повреждениях костей лицевого скелета. Принципы медикаментозного и хирургического лечения.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8754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6E9E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79B8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44E9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79E8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9C44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68E28" w14:textId="77777777" w:rsidR="00ED3A5A" w:rsidRDefault="00ED3A5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ПК – 2, ПК-5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69E0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ED3A5A" w14:paraId="4EFCEF5C" w14:textId="77777777" w:rsidTr="00ED3A5A"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8707" w14:textId="77777777" w:rsidR="00ED3A5A" w:rsidRDefault="00ED3A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2.2.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CF4B" w14:textId="77777777" w:rsidR="00ED3A5A" w:rsidRDefault="00ED3A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Особенности клинического, лабораторного и лучевых методов диагностики при воспалительных заболеваниях костей лицевого скелета и зубов. Принципы медикаментозного и хирургического лечения.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291F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3890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F641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04E3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5A3F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FE4C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9A87" w14:textId="77777777" w:rsidR="00ED3A5A" w:rsidRDefault="00ED3A5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ПК – 2, ПК-5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FCB2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ED3A5A" w14:paraId="6A05ECF5" w14:textId="77777777" w:rsidTr="00ED3A5A"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8D30" w14:textId="77777777" w:rsidR="00ED3A5A" w:rsidRDefault="00ED3A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5DE6" w14:textId="77777777" w:rsidR="00ED3A5A" w:rsidRDefault="00ED3A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Особенности клинического, лабораторного и лучевых методов диагностики при воспалительных заболеваниях мягких тканей ЧЛО. Принципы медикаментозного и хирургического лечения.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3D3C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0A3A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2E56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55DB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B0BE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2378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8026" w14:textId="77777777" w:rsidR="00ED3A5A" w:rsidRDefault="00ED3A5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ПК – 2, ПК-5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E534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ED3A5A" w14:paraId="742569FC" w14:textId="77777777" w:rsidTr="00ED3A5A"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05085" w14:textId="77777777" w:rsidR="00ED3A5A" w:rsidRDefault="00ED3A5A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A5CF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9F1C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E422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B748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1136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061C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1E0A35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ПК – 2, ПК-5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6945" w14:textId="77777777" w:rsidR="00ED3A5A" w:rsidRDefault="00ED3A5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П/А</w:t>
            </w:r>
          </w:p>
        </w:tc>
      </w:tr>
      <w:tr w:rsidR="00ED3A5A" w14:paraId="4B53FA17" w14:textId="77777777" w:rsidTr="00ED3A5A">
        <w:trPr>
          <w:gridAfter w:val="1"/>
          <w:wAfter w:w="6" w:type="dxa"/>
        </w:trPr>
        <w:tc>
          <w:tcPr>
            <w:tcW w:w="11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FD45E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3.</w:t>
            </w:r>
          </w:p>
        </w:tc>
        <w:tc>
          <w:tcPr>
            <w:tcW w:w="9745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02AD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Рабочая программа учебного модуля 3</w:t>
            </w:r>
          </w:p>
          <w:p w14:paraId="566A693C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Диагностика доброкачественных и злокачественных новообразований</w:t>
            </w:r>
            <w:r>
              <w:rPr>
                <w:rFonts w:ascii="Times New Roman" w:eastAsia="Calibri" w:hAnsi="Times New Roman"/>
                <w:b/>
                <w:lang w:eastAsia="en-US"/>
              </w:rPr>
              <w:t>»</w:t>
            </w:r>
          </w:p>
        </w:tc>
      </w:tr>
      <w:tr w:rsidR="00ED3A5A" w14:paraId="1966ACB4" w14:textId="77777777" w:rsidTr="00ED3A5A">
        <w:trPr>
          <w:gridAfter w:val="1"/>
          <w:wAfter w:w="6" w:type="dxa"/>
        </w:trPr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0F48" w14:textId="77777777" w:rsidR="00ED3A5A" w:rsidRDefault="00ED3A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3.1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2F93" w14:textId="77777777" w:rsidR="00ED3A5A" w:rsidRDefault="00ED3A5A">
            <w:pPr>
              <w:spacing w:after="0" w:line="240" w:lineRule="auto"/>
              <w:rPr>
                <w:rFonts w:ascii="Times New Roman" w:eastAsia="Calibri" w:hAnsi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Диагностика доброкачественных новообразований лицевого скелета и мягких тканей. Различные цитологические и гистологические методы обследования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6DBF7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16A19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12FB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EF1E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13C2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ECB7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61068" w14:textId="77777777" w:rsidR="00ED3A5A" w:rsidRDefault="00ED3A5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ПК – 2, ПК-5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3D27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ED3A5A" w14:paraId="5327FB70" w14:textId="77777777" w:rsidTr="00ED3A5A">
        <w:trPr>
          <w:gridAfter w:val="1"/>
          <w:wAfter w:w="6" w:type="dxa"/>
        </w:trPr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3D53" w14:textId="77777777" w:rsidR="00ED3A5A" w:rsidRDefault="00ED3A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3.2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95B03" w14:textId="77777777" w:rsidR="00ED3A5A" w:rsidRDefault="00ED3A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Диагностика злокачественных новообразований лицевого скелета и мягких тканей. Различные цитологические и гистологические методы обследования.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7554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FF71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696C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FFC4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F07F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2BD3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28E0" w14:textId="77777777" w:rsidR="00ED3A5A" w:rsidRDefault="00ED3A5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ПК – 2, ПК-5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F072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ED3A5A" w14:paraId="0E50CBAC" w14:textId="77777777" w:rsidTr="00ED3A5A">
        <w:trPr>
          <w:gridAfter w:val="1"/>
          <w:wAfter w:w="6" w:type="dxa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D01A" w14:textId="77777777" w:rsidR="00ED3A5A" w:rsidRDefault="00ED3A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lastRenderedPageBreak/>
              <w:t>Трудоемкость рабочей программы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D5C2B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DEF2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D788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72B7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CF69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F5CA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4572FF4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ПК – 2, ПК-5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FD7A138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П/А</w:t>
            </w:r>
          </w:p>
        </w:tc>
      </w:tr>
      <w:tr w:rsidR="00ED3A5A" w14:paraId="66726E73" w14:textId="77777777" w:rsidTr="00ED3A5A"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22F5E" w14:textId="77777777" w:rsidR="00ED3A5A" w:rsidRDefault="00ED3A5A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Итоговая аттестация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1799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49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F204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D3A5A" w14:paraId="7DA51E28" w14:textId="77777777" w:rsidTr="00ED3A5A"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41A4D" w14:textId="77777777" w:rsidR="00ED3A5A" w:rsidRDefault="00ED3A5A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Всего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1E4B8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6481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4D82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20E2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61D4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F926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1FAA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9613" w14:textId="77777777" w:rsidR="00ED3A5A" w:rsidRDefault="00ED3A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14:paraId="412C0068" w14:textId="77777777" w:rsidR="00B61E73" w:rsidRDefault="00B61E73"/>
    <w:sectPr w:rsidR="00B61E73" w:rsidSect="00ED3A5A">
      <w:pgSz w:w="11906" w:h="16838"/>
      <w:pgMar w:top="1134" w:right="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5A"/>
    <w:rsid w:val="00B61E73"/>
    <w:rsid w:val="00ED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2B61B"/>
  <w15:chartTrackingRefBased/>
  <w15:docId w15:val="{CA70E6A9-7926-4EDF-A12D-8B613E1B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A5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Голавский</dc:creator>
  <cp:keywords/>
  <dc:description/>
  <cp:lastModifiedBy>Павел Голавский</cp:lastModifiedBy>
  <cp:revision>1</cp:revision>
  <dcterms:created xsi:type="dcterms:W3CDTF">2022-04-04T02:35:00Z</dcterms:created>
  <dcterms:modified xsi:type="dcterms:W3CDTF">2022-04-04T02:38:00Z</dcterms:modified>
</cp:coreProperties>
</file>